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1CC1" w14:textId="69D28678" w:rsidR="0077753E" w:rsidRDefault="0077753E" w:rsidP="007775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ИЗВЕШТАЈ О РЕАЛИЗАЦИЈИ ПЛАНА ЈАВНИХ НАБАВКИ ЗА 201</w:t>
      </w:r>
      <w:r w:rsidR="004B4F11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. ГОДИНУ </w:t>
      </w:r>
    </w:p>
    <w:p w14:paraId="253F3BF8" w14:textId="05EC6D2B" w:rsidR="00E513D0" w:rsidRDefault="00E513D0" w:rsidP="007775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14:paraId="5A24B674" w14:textId="77777777" w:rsidR="00E513D0" w:rsidRDefault="00E513D0" w:rsidP="0077753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14:paraId="569DFDA4" w14:textId="77777777" w:rsidR="0077753E" w:rsidRDefault="0077753E" w:rsidP="007775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06185B24" w14:textId="77777777" w:rsidR="0077753E" w:rsidRDefault="0077753E" w:rsidP="007775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6F6D3065" w14:textId="77777777" w:rsidR="00A14135" w:rsidRDefault="00A14135" w:rsidP="007775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4AE674FF" w14:textId="77777777" w:rsidR="0077753E" w:rsidRPr="002703AD" w:rsidRDefault="0077753E" w:rsidP="0077753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881"/>
        <w:gridCol w:w="1805"/>
        <w:gridCol w:w="1615"/>
      </w:tblGrid>
      <w:tr w:rsidR="0077753E" w14:paraId="484340BE" w14:textId="77777777" w:rsidTr="009E4D7B">
        <w:tc>
          <w:tcPr>
            <w:tcW w:w="2093" w:type="dxa"/>
          </w:tcPr>
          <w:p w14:paraId="06234078" w14:textId="77777777" w:rsidR="0077753E" w:rsidRPr="0019244C" w:rsidRDefault="005C3A36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Предмет</w:t>
            </w:r>
            <w:r w:rsidR="0077753E" w:rsidRPr="0019244C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јавне набавке</w:t>
            </w:r>
          </w:p>
        </w:tc>
        <w:tc>
          <w:tcPr>
            <w:tcW w:w="709" w:type="dxa"/>
          </w:tcPr>
          <w:p w14:paraId="14B6D105" w14:textId="77777777" w:rsidR="00A50BBC" w:rsidRDefault="0077753E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19244C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Ред</w:t>
            </w:r>
            <w:r w:rsidR="00A50BBC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</w:t>
            </w:r>
          </w:p>
          <w:p w14:paraId="116CE94E" w14:textId="4B40EC52" w:rsidR="0077753E" w:rsidRPr="0019244C" w:rsidRDefault="0077753E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19244C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275" w:type="dxa"/>
          </w:tcPr>
          <w:p w14:paraId="1A3F012C" w14:textId="3B82834B" w:rsidR="0077753E" w:rsidRPr="008B0483" w:rsidRDefault="008B0483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Процењена вредност (без ПДВ)</w:t>
            </w:r>
          </w:p>
        </w:tc>
        <w:tc>
          <w:tcPr>
            <w:tcW w:w="1881" w:type="dxa"/>
          </w:tcPr>
          <w:p w14:paraId="7E1CB26C" w14:textId="122F3555" w:rsidR="0077753E" w:rsidRPr="0019244C" w:rsidRDefault="008B0483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Изабрани понуђач</w:t>
            </w:r>
          </w:p>
        </w:tc>
        <w:tc>
          <w:tcPr>
            <w:tcW w:w="1805" w:type="dxa"/>
          </w:tcPr>
          <w:p w14:paraId="2DF5D757" w14:textId="2D7CA4B7" w:rsidR="0077753E" w:rsidRPr="0019244C" w:rsidRDefault="008B0483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Вредност </w:t>
            </w:r>
            <w:r w:rsidR="0077753E" w:rsidRPr="0019244C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уговора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(без ПДВ)</w:t>
            </w:r>
          </w:p>
        </w:tc>
        <w:tc>
          <w:tcPr>
            <w:tcW w:w="1615" w:type="dxa"/>
          </w:tcPr>
          <w:p w14:paraId="4B52F30E" w14:textId="6F16BE55" w:rsidR="0077753E" w:rsidRPr="0019244C" w:rsidRDefault="008B0483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5F2CED" w14:paraId="479059D8" w14:textId="77777777" w:rsidTr="009E4D7B">
        <w:tc>
          <w:tcPr>
            <w:tcW w:w="2093" w:type="dxa"/>
          </w:tcPr>
          <w:p w14:paraId="57179F00" w14:textId="36A6A2E3" w:rsidR="005F2CED" w:rsidRPr="00630FF5" w:rsidRDefault="008B0483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Канцеларијски материјал</w:t>
            </w:r>
            <w:r w:rsidR="005F2CED"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14:paraId="403BA502" w14:textId="66593A01" w:rsidR="005F2CED" w:rsidRPr="00630FF5" w:rsidRDefault="005F2CED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1/1</w:t>
            </w:r>
            <w:r w:rsidR="009D29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760D9C90" w14:textId="1F84A8C4" w:rsidR="005F2CED" w:rsidRPr="00630FF5" w:rsidRDefault="008B0483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Партија 1</w:t>
            </w:r>
            <w:r w:rsidR="003F417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- 5</w:t>
            </w:r>
            <w:r w:rsidR="009D29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0.000 динара</w:t>
            </w:r>
          </w:p>
          <w:p w14:paraId="4B3607AE" w14:textId="0FA7454B" w:rsidR="008B0483" w:rsidRPr="00630FF5" w:rsidRDefault="008B0483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Партија 2 – 1.</w:t>
            </w:r>
            <w:r w:rsidR="009D2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00.000 динара</w:t>
            </w:r>
          </w:p>
        </w:tc>
        <w:tc>
          <w:tcPr>
            <w:tcW w:w="1881" w:type="dxa"/>
          </w:tcPr>
          <w:p w14:paraId="72D182C3" w14:textId="5DFC8B42" w:rsidR="005F2CED" w:rsidRPr="00630FF5" w:rsidRDefault="00EB7ADF" w:rsidP="000E1089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Партија 1 – </w:t>
            </w:r>
            <w:r w:rsidR="008B0483"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ГТМ ДОО БЕОГРАД</w:t>
            </w:r>
          </w:p>
          <w:p w14:paraId="6A9269E6" w14:textId="77777777" w:rsidR="00EB7ADF" w:rsidRPr="00630FF5" w:rsidRDefault="00EB7ADF" w:rsidP="000E1089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14:paraId="115440EE" w14:textId="77777777" w:rsidR="008B0483" w:rsidRPr="00630FF5" w:rsidRDefault="00EB7ADF" w:rsidP="008B048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Партија 2 – </w:t>
            </w:r>
            <w:r w:rsidR="008B0483"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ГТМ ДОО БЕОГРАД</w:t>
            </w:r>
          </w:p>
          <w:p w14:paraId="0DF58E86" w14:textId="58FD87EC" w:rsidR="00EB7ADF" w:rsidRPr="00630FF5" w:rsidRDefault="00EB7ADF" w:rsidP="000E1089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05" w:type="dxa"/>
          </w:tcPr>
          <w:p w14:paraId="67BC4AA0" w14:textId="428A75D9" w:rsidR="005F2CED" w:rsidRPr="00630FF5" w:rsidRDefault="008B0483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Партија 1</w:t>
            </w:r>
            <w:r w:rsidR="003F417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- 5</w:t>
            </w:r>
            <w:r w:rsidR="009D29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0.000</w:t>
            </w:r>
          </w:p>
          <w:p w14:paraId="206968B9" w14:textId="7650F650" w:rsidR="008B0483" w:rsidRPr="00630FF5" w:rsidRDefault="008B0483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Партија 2 – 1</w:t>
            </w:r>
            <w:r w:rsidR="009D2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30FF5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000.000 динара</w:t>
            </w:r>
          </w:p>
        </w:tc>
        <w:tc>
          <w:tcPr>
            <w:tcW w:w="1615" w:type="dxa"/>
          </w:tcPr>
          <w:p w14:paraId="3AD2E462" w14:textId="77777777" w:rsidR="005F2CED" w:rsidRPr="00EB7ADF" w:rsidRDefault="005F2CED" w:rsidP="008B0483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C83680" w14:paraId="28FF7375" w14:textId="77777777" w:rsidTr="009E4D7B">
        <w:tc>
          <w:tcPr>
            <w:tcW w:w="2093" w:type="dxa"/>
          </w:tcPr>
          <w:p w14:paraId="0793ED62" w14:textId="7A35B1CE" w:rsidR="00C83680" w:rsidRPr="00B5731D" w:rsidRDefault="00C83680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Возила (оперативни лизинг)</w:t>
            </w:r>
          </w:p>
        </w:tc>
        <w:tc>
          <w:tcPr>
            <w:tcW w:w="709" w:type="dxa"/>
          </w:tcPr>
          <w:p w14:paraId="510675A2" w14:textId="717B4005" w:rsidR="00C83680" w:rsidRPr="00B5731D" w:rsidRDefault="00C83680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2/19</w:t>
            </w:r>
          </w:p>
        </w:tc>
        <w:tc>
          <w:tcPr>
            <w:tcW w:w="1275" w:type="dxa"/>
          </w:tcPr>
          <w:p w14:paraId="7FDBA80E" w14:textId="5E6D1B85" w:rsidR="00C83680" w:rsidRPr="00B5731D" w:rsidRDefault="00882F12" w:rsidP="00A255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10.000.000 динара</w:t>
            </w:r>
          </w:p>
        </w:tc>
        <w:tc>
          <w:tcPr>
            <w:tcW w:w="1881" w:type="dxa"/>
          </w:tcPr>
          <w:p w14:paraId="28CB29FB" w14:textId="4B9CCFAA" w:rsidR="00C83680" w:rsidRPr="00B5731D" w:rsidRDefault="00882F12" w:rsidP="000E1089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АЦ БРАЈИЋ ДОО ШАБАЦ</w:t>
            </w:r>
          </w:p>
        </w:tc>
        <w:tc>
          <w:tcPr>
            <w:tcW w:w="1805" w:type="dxa"/>
          </w:tcPr>
          <w:p w14:paraId="151656A1" w14:textId="5336666C" w:rsidR="00C83680" w:rsidRPr="00B5731D" w:rsidRDefault="00B067AD" w:rsidP="00A25534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9.267.418,11 динара</w:t>
            </w:r>
          </w:p>
        </w:tc>
        <w:tc>
          <w:tcPr>
            <w:tcW w:w="1615" w:type="dxa"/>
          </w:tcPr>
          <w:p w14:paraId="15062D2A" w14:textId="77777777" w:rsidR="00C83680" w:rsidRPr="00B5731D" w:rsidRDefault="00C83680" w:rsidP="008B0483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E2DDF" w14:paraId="53217BEB" w14:textId="77777777" w:rsidTr="009E4D7B">
        <w:tc>
          <w:tcPr>
            <w:tcW w:w="2093" w:type="dxa"/>
          </w:tcPr>
          <w:p w14:paraId="3BA5D118" w14:textId="2B982D62" w:rsidR="002E2DDF" w:rsidRPr="00B5731D" w:rsidRDefault="002E2DDF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Услуге туристичке агенције</w:t>
            </w:r>
          </w:p>
        </w:tc>
        <w:tc>
          <w:tcPr>
            <w:tcW w:w="709" w:type="dxa"/>
          </w:tcPr>
          <w:p w14:paraId="63535F08" w14:textId="4A9EE26A" w:rsidR="002E2DDF" w:rsidRPr="00B5731D" w:rsidRDefault="002E2DDF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3/19</w:t>
            </w:r>
          </w:p>
        </w:tc>
        <w:tc>
          <w:tcPr>
            <w:tcW w:w="1275" w:type="dxa"/>
          </w:tcPr>
          <w:p w14:paraId="1071A388" w14:textId="6C379E6C" w:rsidR="002E2DDF" w:rsidRPr="00B5731D" w:rsidRDefault="002E2DDF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3.000.000 динара</w:t>
            </w:r>
          </w:p>
        </w:tc>
        <w:tc>
          <w:tcPr>
            <w:tcW w:w="1881" w:type="dxa"/>
          </w:tcPr>
          <w:p w14:paraId="729B41EA" w14:textId="5ED2ACE9" w:rsidR="002E2DDF" w:rsidRPr="00B5731D" w:rsidRDefault="002E2DDF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 xml:space="preserve">ОМНИ С ПЛУС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ДОО БЕОГРАД</w:t>
            </w:r>
          </w:p>
        </w:tc>
        <w:tc>
          <w:tcPr>
            <w:tcW w:w="1805" w:type="dxa"/>
          </w:tcPr>
          <w:p w14:paraId="493C9FF9" w14:textId="71E5A2A3" w:rsidR="002E2DDF" w:rsidRPr="00B5731D" w:rsidRDefault="002E2DDF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3.000.000 динара</w:t>
            </w:r>
          </w:p>
        </w:tc>
        <w:tc>
          <w:tcPr>
            <w:tcW w:w="1615" w:type="dxa"/>
          </w:tcPr>
          <w:p w14:paraId="35D1F7F0" w14:textId="447CCBF8" w:rsidR="002E2DDF" w:rsidRPr="00B5731D" w:rsidRDefault="00034CDB" w:rsidP="002E2DDF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Поступак је поновљен из разлога што су сви понуђачи понудили исту цену, па је уговор додељен жребом</w:t>
            </w:r>
          </w:p>
        </w:tc>
      </w:tr>
      <w:tr w:rsidR="00034CDB" w14:paraId="0F98967A" w14:textId="77777777" w:rsidTr="009E4D7B">
        <w:tc>
          <w:tcPr>
            <w:tcW w:w="2093" w:type="dxa"/>
          </w:tcPr>
          <w:p w14:paraId="6DD40FCA" w14:textId="63364F05" w:rsidR="00034CDB" w:rsidRPr="00B5731D" w:rsidRDefault="00034CDB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DMS (Document Management System)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са функционалностима електронске писарнице</w:t>
            </w:r>
          </w:p>
        </w:tc>
        <w:tc>
          <w:tcPr>
            <w:tcW w:w="709" w:type="dxa"/>
          </w:tcPr>
          <w:p w14:paraId="7B6EAAF2" w14:textId="5FA5DDDE" w:rsidR="00034CDB" w:rsidRPr="00B5731D" w:rsidRDefault="00034CDB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4/19</w:t>
            </w:r>
          </w:p>
        </w:tc>
        <w:tc>
          <w:tcPr>
            <w:tcW w:w="1275" w:type="dxa"/>
          </w:tcPr>
          <w:p w14:paraId="5FA0FBC6" w14:textId="06008F2A" w:rsidR="00034CDB" w:rsidRPr="00B5731D" w:rsidRDefault="00034CDB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1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6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 динара</w:t>
            </w:r>
          </w:p>
        </w:tc>
        <w:tc>
          <w:tcPr>
            <w:tcW w:w="1881" w:type="dxa"/>
          </w:tcPr>
          <w:p w14:paraId="1783101D" w14:textId="77777777" w:rsidR="00034CDB" w:rsidRPr="00B5731D" w:rsidRDefault="00034CDB" w:rsidP="00034CD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ASSECO SEE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ДОО БЕОГРАД</w:t>
            </w:r>
          </w:p>
          <w:p w14:paraId="3DE7D07E" w14:textId="77777777" w:rsidR="00034CDB" w:rsidRPr="00B5731D" w:rsidRDefault="00034CDB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14:paraId="01364B64" w14:textId="002A1F02" w:rsidR="00034CDB" w:rsidRPr="00B5731D" w:rsidRDefault="00034CDB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15.399.354 динара</w:t>
            </w:r>
          </w:p>
        </w:tc>
        <w:tc>
          <w:tcPr>
            <w:tcW w:w="1615" w:type="dxa"/>
          </w:tcPr>
          <w:p w14:paraId="1AF6F819" w14:textId="77777777" w:rsidR="00034CDB" w:rsidRPr="00B5731D" w:rsidRDefault="00034CDB" w:rsidP="002E2DDF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1056" w14:paraId="2B91ACD2" w14:textId="77777777" w:rsidTr="009E4D7B">
        <w:tc>
          <w:tcPr>
            <w:tcW w:w="2093" w:type="dxa"/>
          </w:tcPr>
          <w:p w14:paraId="11DF04A8" w14:textId="7C2A00C7" w:rsidR="00601056" w:rsidRPr="00B5731D" w:rsidRDefault="00601056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>Software security решењ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</w:t>
            </w: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 xml:space="preserve"> за препознавање ИТ инцидената и заштиту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ИТ</w:t>
            </w: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 xml:space="preserve"> инфраструктуре</w:t>
            </w:r>
          </w:p>
        </w:tc>
        <w:tc>
          <w:tcPr>
            <w:tcW w:w="709" w:type="dxa"/>
          </w:tcPr>
          <w:p w14:paraId="33C2490B" w14:textId="7B9EF73B" w:rsidR="00601056" w:rsidRPr="00B5731D" w:rsidRDefault="00601056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5/19</w:t>
            </w:r>
          </w:p>
        </w:tc>
        <w:tc>
          <w:tcPr>
            <w:tcW w:w="1275" w:type="dxa"/>
          </w:tcPr>
          <w:p w14:paraId="3F7904B0" w14:textId="46F03492" w:rsidR="00601056" w:rsidRPr="00B5731D" w:rsidRDefault="0054478D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 динара</w:t>
            </w:r>
          </w:p>
        </w:tc>
        <w:tc>
          <w:tcPr>
            <w:tcW w:w="1881" w:type="dxa"/>
          </w:tcPr>
          <w:p w14:paraId="20B597AD" w14:textId="74FC849C" w:rsidR="00601056" w:rsidRPr="00B5731D" w:rsidRDefault="0054478D" w:rsidP="00034CD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ИНФОРМАТИКА АД БЕОГРАД и </w:t>
            </w: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 xml:space="preserve">OKTACRON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ДОО БЕОГРАД (заједничка понуда)</w:t>
            </w:r>
          </w:p>
        </w:tc>
        <w:tc>
          <w:tcPr>
            <w:tcW w:w="1805" w:type="dxa"/>
          </w:tcPr>
          <w:p w14:paraId="7188831D" w14:textId="58446F4D" w:rsidR="00601056" w:rsidRPr="00B5731D" w:rsidRDefault="0054478D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</w:rPr>
              <w:t>4.976.500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615" w:type="dxa"/>
          </w:tcPr>
          <w:p w14:paraId="1D1AE360" w14:textId="77777777" w:rsidR="00601056" w:rsidRPr="00B5731D" w:rsidRDefault="00601056" w:rsidP="002E2DDF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435A5" w14:paraId="0A7E0516" w14:textId="77777777" w:rsidTr="009E4D7B">
        <w:tc>
          <w:tcPr>
            <w:tcW w:w="2093" w:type="dxa"/>
          </w:tcPr>
          <w:p w14:paraId="37D241CF" w14:textId="6E82223B" w:rsidR="002435A5" w:rsidRPr="00B5731D" w:rsidRDefault="002435A5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Консолидација и "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outsourcing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" штампе  </w:t>
            </w:r>
          </w:p>
        </w:tc>
        <w:tc>
          <w:tcPr>
            <w:tcW w:w="709" w:type="dxa"/>
          </w:tcPr>
          <w:p w14:paraId="18337E97" w14:textId="30C7BB16" w:rsidR="002435A5" w:rsidRPr="00B5731D" w:rsidRDefault="002435A5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6/19</w:t>
            </w:r>
          </w:p>
        </w:tc>
        <w:tc>
          <w:tcPr>
            <w:tcW w:w="1275" w:type="dxa"/>
          </w:tcPr>
          <w:p w14:paraId="0A8C18E9" w14:textId="22EBAFEC" w:rsidR="002435A5" w:rsidRPr="00B5731D" w:rsidRDefault="002435A5" w:rsidP="002E2DD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3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 динара</w:t>
            </w:r>
          </w:p>
        </w:tc>
        <w:tc>
          <w:tcPr>
            <w:tcW w:w="1881" w:type="dxa"/>
          </w:tcPr>
          <w:p w14:paraId="3BA46302" w14:textId="7DBB2179" w:rsidR="002435A5" w:rsidRPr="00B5731D" w:rsidRDefault="002435A5" w:rsidP="00034CD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COMTRADE SYSTEM INTEGRATION ДОО БЕОГРА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и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ПЕРИХАРД ИНЖЕЊЕРИНГ ДОО БЕОГРАД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(заједничка понуда)</w:t>
            </w:r>
          </w:p>
        </w:tc>
        <w:tc>
          <w:tcPr>
            <w:tcW w:w="1805" w:type="dxa"/>
          </w:tcPr>
          <w:p w14:paraId="2C771EB1" w14:textId="6D0DEBD0" w:rsidR="002435A5" w:rsidRPr="00B5731D" w:rsidRDefault="002435A5" w:rsidP="002E2DDF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3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 xml:space="preserve"> динара</w:t>
            </w:r>
          </w:p>
        </w:tc>
        <w:tc>
          <w:tcPr>
            <w:tcW w:w="1615" w:type="dxa"/>
          </w:tcPr>
          <w:p w14:paraId="70E13368" w14:textId="77777777" w:rsidR="002435A5" w:rsidRPr="00B5731D" w:rsidRDefault="002435A5" w:rsidP="002E2DDF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2435A5" w14:paraId="163FF859" w14:textId="77777777" w:rsidTr="009E4D7B">
        <w:tc>
          <w:tcPr>
            <w:tcW w:w="2093" w:type="dxa"/>
          </w:tcPr>
          <w:p w14:paraId="09EF8256" w14:textId="3E884958" w:rsidR="002435A5" w:rsidRPr="00B5731D" w:rsidRDefault="002435A5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lastRenderedPageBreak/>
              <w:t xml:space="preserve">Одржавање пословне апликације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ASEBA PUB2000</w:t>
            </w:r>
          </w:p>
        </w:tc>
        <w:tc>
          <w:tcPr>
            <w:tcW w:w="709" w:type="dxa"/>
          </w:tcPr>
          <w:p w14:paraId="4467CB2C" w14:textId="4B301A48" w:rsidR="002435A5" w:rsidRPr="00B5731D" w:rsidRDefault="002435A5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7/19</w:t>
            </w:r>
          </w:p>
        </w:tc>
        <w:tc>
          <w:tcPr>
            <w:tcW w:w="1275" w:type="dxa"/>
          </w:tcPr>
          <w:p w14:paraId="5CEA3E16" w14:textId="39D7F6D3" w:rsidR="002435A5" w:rsidRPr="00B5731D" w:rsidRDefault="005F5778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4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7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 динара</w:t>
            </w:r>
          </w:p>
        </w:tc>
        <w:tc>
          <w:tcPr>
            <w:tcW w:w="1881" w:type="dxa"/>
          </w:tcPr>
          <w:p w14:paraId="2BF9AB8C" w14:textId="77777777" w:rsidR="005F5778" w:rsidRPr="00B5731D" w:rsidRDefault="005F5778" w:rsidP="005F5778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ASSECO SEE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ДОО БЕОГРАД</w:t>
            </w:r>
          </w:p>
          <w:p w14:paraId="215CA970" w14:textId="2D24DC30" w:rsidR="002435A5" w:rsidRPr="00B5731D" w:rsidRDefault="002435A5" w:rsidP="002435A5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805" w:type="dxa"/>
          </w:tcPr>
          <w:p w14:paraId="7ADCE030" w14:textId="5EEAA6AE" w:rsidR="002435A5" w:rsidRPr="00B5731D" w:rsidRDefault="005F5778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4.680.000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динара</w:t>
            </w:r>
          </w:p>
        </w:tc>
        <w:tc>
          <w:tcPr>
            <w:tcW w:w="1615" w:type="dxa"/>
          </w:tcPr>
          <w:p w14:paraId="06917B9D" w14:textId="6B0948E9" w:rsidR="002435A5" w:rsidRPr="00B5731D" w:rsidRDefault="002435A5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93170" w14:paraId="37E94640" w14:textId="77777777" w:rsidTr="009E4D7B">
        <w:tc>
          <w:tcPr>
            <w:tcW w:w="2093" w:type="dxa"/>
          </w:tcPr>
          <w:p w14:paraId="00499AAD" w14:textId="33310DEB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Ревизија финансијских извештаја за 2019. годину</w:t>
            </w:r>
          </w:p>
        </w:tc>
        <w:tc>
          <w:tcPr>
            <w:tcW w:w="709" w:type="dxa"/>
          </w:tcPr>
          <w:p w14:paraId="22BFA129" w14:textId="1CCF1399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8/19</w:t>
            </w:r>
          </w:p>
        </w:tc>
        <w:tc>
          <w:tcPr>
            <w:tcW w:w="1275" w:type="dxa"/>
          </w:tcPr>
          <w:p w14:paraId="2C967238" w14:textId="6CD28294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динара</w:t>
            </w:r>
          </w:p>
        </w:tc>
        <w:tc>
          <w:tcPr>
            <w:tcW w:w="1881" w:type="dxa"/>
          </w:tcPr>
          <w:p w14:paraId="22A8ABC8" w14:textId="6BA2AA70" w:rsidR="00693170" w:rsidRPr="00B5731D" w:rsidRDefault="00693170" w:rsidP="005F5778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 w:eastAsia="en-GB"/>
              </w:rPr>
              <w:t>ПКФ ДОО БЕОГРАД</w:t>
            </w:r>
          </w:p>
        </w:tc>
        <w:tc>
          <w:tcPr>
            <w:tcW w:w="1805" w:type="dxa"/>
          </w:tcPr>
          <w:p w14:paraId="3BD2DE8A" w14:textId="27025CC4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630.000 динара</w:t>
            </w:r>
          </w:p>
        </w:tc>
        <w:tc>
          <w:tcPr>
            <w:tcW w:w="1615" w:type="dxa"/>
          </w:tcPr>
          <w:p w14:paraId="23B02788" w14:textId="77777777" w:rsidR="00693170" w:rsidRPr="00B5731D" w:rsidRDefault="00693170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93170" w14:paraId="3E24078E" w14:textId="77777777" w:rsidTr="009E4D7B">
        <w:tc>
          <w:tcPr>
            <w:tcW w:w="2093" w:type="dxa"/>
          </w:tcPr>
          <w:p w14:paraId="039939C0" w14:textId="710185EC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Одржавање инфраструктурних сервиса и ИТ опреме</w:t>
            </w:r>
          </w:p>
        </w:tc>
        <w:tc>
          <w:tcPr>
            <w:tcW w:w="709" w:type="dxa"/>
          </w:tcPr>
          <w:p w14:paraId="28492589" w14:textId="25B69EBE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9/19</w:t>
            </w:r>
          </w:p>
        </w:tc>
        <w:tc>
          <w:tcPr>
            <w:tcW w:w="1275" w:type="dxa"/>
          </w:tcPr>
          <w:p w14:paraId="1931C7BF" w14:textId="53ACB80A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 xml:space="preserve">.000 динара </w:t>
            </w:r>
          </w:p>
        </w:tc>
        <w:tc>
          <w:tcPr>
            <w:tcW w:w="1881" w:type="dxa"/>
          </w:tcPr>
          <w:p w14:paraId="68F45820" w14:textId="77777777" w:rsidR="00693170" w:rsidRPr="00B5731D" w:rsidRDefault="00693170" w:rsidP="00693170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 xml:space="preserve">ASSECO SEE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ДОО БЕОГРАД</w:t>
            </w:r>
          </w:p>
          <w:p w14:paraId="25C8AF19" w14:textId="77777777" w:rsidR="00693170" w:rsidRPr="00B5731D" w:rsidRDefault="00693170" w:rsidP="005F5778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CS" w:eastAsia="en-GB"/>
              </w:rPr>
            </w:pPr>
          </w:p>
        </w:tc>
        <w:tc>
          <w:tcPr>
            <w:tcW w:w="1805" w:type="dxa"/>
          </w:tcPr>
          <w:p w14:paraId="1EF21B37" w14:textId="48F59730" w:rsidR="00693170" w:rsidRPr="00B5731D" w:rsidRDefault="00693170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4.885.200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динара</w:t>
            </w:r>
          </w:p>
        </w:tc>
        <w:tc>
          <w:tcPr>
            <w:tcW w:w="1615" w:type="dxa"/>
          </w:tcPr>
          <w:p w14:paraId="490ACB3F" w14:textId="77777777" w:rsidR="00693170" w:rsidRPr="00B5731D" w:rsidRDefault="00693170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5FF2" w14:paraId="23971535" w14:textId="77777777" w:rsidTr="009E4D7B">
        <w:tc>
          <w:tcPr>
            <w:tcW w:w="2093" w:type="dxa"/>
          </w:tcPr>
          <w:p w14:paraId="79400F92" w14:textId="1EBA9F35" w:rsidR="00705FF2" w:rsidRPr="00B5731D" w:rsidRDefault="00705FF2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Набавка моторних горива - дизел</w:t>
            </w:r>
          </w:p>
        </w:tc>
        <w:tc>
          <w:tcPr>
            <w:tcW w:w="709" w:type="dxa"/>
          </w:tcPr>
          <w:p w14:paraId="29A2482E" w14:textId="21512357" w:rsidR="00705FF2" w:rsidRPr="00B5731D" w:rsidRDefault="00705FF2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11/19</w:t>
            </w:r>
          </w:p>
        </w:tc>
        <w:tc>
          <w:tcPr>
            <w:tcW w:w="1275" w:type="dxa"/>
          </w:tcPr>
          <w:p w14:paraId="51B7D52A" w14:textId="4E183B62" w:rsidR="00705FF2" w:rsidRPr="00B5731D" w:rsidRDefault="00705FF2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2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динара</w:t>
            </w:r>
          </w:p>
        </w:tc>
        <w:tc>
          <w:tcPr>
            <w:tcW w:w="1881" w:type="dxa"/>
          </w:tcPr>
          <w:p w14:paraId="14799EE7" w14:textId="54A04820" w:rsidR="00705FF2" w:rsidRPr="00B5731D" w:rsidRDefault="00705FF2" w:rsidP="00693170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НИС АД НОВИ САД</w:t>
            </w:r>
          </w:p>
        </w:tc>
        <w:tc>
          <w:tcPr>
            <w:tcW w:w="1805" w:type="dxa"/>
          </w:tcPr>
          <w:p w14:paraId="18D1B3F3" w14:textId="203AEF7A" w:rsidR="00705FF2" w:rsidRPr="00B5731D" w:rsidRDefault="00705FF2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1.967.550 динара</w:t>
            </w:r>
          </w:p>
        </w:tc>
        <w:tc>
          <w:tcPr>
            <w:tcW w:w="1615" w:type="dxa"/>
          </w:tcPr>
          <w:p w14:paraId="3FF13550" w14:textId="0AACE3F0" w:rsidR="00705FF2" w:rsidRPr="00B5731D" w:rsidRDefault="008E652E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Поступак је поновљен зато што у првом поступку (10/19) није добијена ниједна понуда</w:t>
            </w:r>
          </w:p>
        </w:tc>
      </w:tr>
      <w:tr w:rsidR="00B5731D" w14:paraId="7CB016F5" w14:textId="77777777" w:rsidTr="009E4D7B">
        <w:tc>
          <w:tcPr>
            <w:tcW w:w="2093" w:type="dxa"/>
          </w:tcPr>
          <w:p w14:paraId="7A044B43" w14:textId="270275F1" w:rsidR="00B5731D" w:rsidRPr="00B5731D" w:rsidRDefault="00B5731D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Мобилна телефонија (на три године)</w:t>
            </w:r>
          </w:p>
        </w:tc>
        <w:tc>
          <w:tcPr>
            <w:tcW w:w="709" w:type="dxa"/>
          </w:tcPr>
          <w:p w14:paraId="11C832B1" w14:textId="37751A38" w:rsidR="00B5731D" w:rsidRPr="00B5731D" w:rsidRDefault="00B5731D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12/19</w:t>
            </w:r>
          </w:p>
        </w:tc>
        <w:tc>
          <w:tcPr>
            <w:tcW w:w="1275" w:type="dxa"/>
          </w:tcPr>
          <w:p w14:paraId="484D72C3" w14:textId="55D29DBA" w:rsidR="00B5731D" w:rsidRPr="00B5731D" w:rsidRDefault="00B5731D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3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динара</w:t>
            </w:r>
          </w:p>
        </w:tc>
        <w:tc>
          <w:tcPr>
            <w:tcW w:w="1881" w:type="dxa"/>
          </w:tcPr>
          <w:p w14:paraId="5E388119" w14:textId="0250BCEF" w:rsidR="00B5731D" w:rsidRPr="00B5731D" w:rsidRDefault="00B5731D" w:rsidP="00693170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ТЕЛЕКОМ СРБИЈА АД БЕОГРАД</w:t>
            </w:r>
          </w:p>
        </w:tc>
        <w:tc>
          <w:tcPr>
            <w:tcW w:w="1805" w:type="dxa"/>
          </w:tcPr>
          <w:p w14:paraId="38BD8941" w14:textId="01C8998C" w:rsidR="00B5731D" w:rsidRPr="00B5731D" w:rsidRDefault="00B5731D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3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5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CS" w:eastAsia="sr-Latn-CS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 динара</w:t>
            </w:r>
          </w:p>
        </w:tc>
        <w:tc>
          <w:tcPr>
            <w:tcW w:w="1615" w:type="dxa"/>
          </w:tcPr>
          <w:p w14:paraId="5A474F0A" w14:textId="77777777" w:rsidR="00B5731D" w:rsidRPr="00B5731D" w:rsidRDefault="00B5731D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8E652E" w14:paraId="07EED162" w14:textId="77777777" w:rsidTr="009E4D7B">
        <w:tc>
          <w:tcPr>
            <w:tcW w:w="2093" w:type="dxa"/>
          </w:tcPr>
          <w:p w14:paraId="7F8D6BAA" w14:textId="17D9333C" w:rsidR="008E652E" w:rsidRPr="00B5731D" w:rsidRDefault="008E652E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Набавка моторних горива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безоловни бензин</w:t>
            </w:r>
          </w:p>
        </w:tc>
        <w:tc>
          <w:tcPr>
            <w:tcW w:w="709" w:type="dxa"/>
          </w:tcPr>
          <w:p w14:paraId="6F68616D" w14:textId="04034070" w:rsidR="008E652E" w:rsidRPr="00B5731D" w:rsidRDefault="00B5731D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13/19</w:t>
            </w:r>
          </w:p>
        </w:tc>
        <w:tc>
          <w:tcPr>
            <w:tcW w:w="1275" w:type="dxa"/>
          </w:tcPr>
          <w:p w14:paraId="126E786E" w14:textId="57412A01" w:rsidR="008E652E" w:rsidRPr="00B5731D" w:rsidRDefault="00B5731D" w:rsidP="002435A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RS" w:eastAsia="sr-Latn-C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1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.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 w:eastAsia="en-GB"/>
              </w:rPr>
              <w:t>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sr-Latn-RS" w:eastAsia="en-GB"/>
              </w:rPr>
              <w:t>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>.000</w:t>
            </w:r>
            <w:r w:rsidRPr="00B5731D">
              <w:rPr>
                <w:rFonts w:asciiTheme="minorHAnsi" w:hAnsiTheme="minorHAnsi" w:cstheme="minorHAnsi"/>
                <w:sz w:val="20"/>
                <w:szCs w:val="20"/>
                <w:lang w:val="ru-RU" w:eastAsia="en-GB"/>
              </w:rPr>
              <w:t xml:space="preserve"> динара</w:t>
            </w:r>
          </w:p>
        </w:tc>
        <w:tc>
          <w:tcPr>
            <w:tcW w:w="1881" w:type="dxa"/>
          </w:tcPr>
          <w:p w14:paraId="330EC1BE" w14:textId="60367D26" w:rsidR="008E652E" w:rsidRPr="00B5731D" w:rsidRDefault="00B5731D" w:rsidP="00693170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НИС АД НОВИ САД</w:t>
            </w:r>
          </w:p>
        </w:tc>
        <w:tc>
          <w:tcPr>
            <w:tcW w:w="1805" w:type="dxa"/>
          </w:tcPr>
          <w:p w14:paraId="582B6F30" w14:textId="1F638181" w:rsidR="008E652E" w:rsidRPr="00B5731D" w:rsidRDefault="00B5731D" w:rsidP="002435A5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5731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810.968 динара</w:t>
            </w:r>
          </w:p>
        </w:tc>
        <w:tc>
          <w:tcPr>
            <w:tcW w:w="1615" w:type="dxa"/>
          </w:tcPr>
          <w:p w14:paraId="15556420" w14:textId="77777777" w:rsidR="008E652E" w:rsidRPr="00B5731D" w:rsidRDefault="008E652E" w:rsidP="002435A5">
            <w:pPr>
              <w:suppressAutoHyphens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DFFFE30" w14:textId="77777777" w:rsidR="00BD1598" w:rsidRDefault="00BD1598" w:rsidP="007775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70C75AF1" w14:textId="77777777" w:rsidR="000B6E69" w:rsidRDefault="000B6E69" w:rsidP="007775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50638B39" w14:textId="326B2AB5" w:rsidR="00004C8D" w:rsidRDefault="00004C8D" w:rsidP="00004C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45240C3" w14:textId="18664710" w:rsidR="00004C8D" w:rsidRDefault="00004C8D" w:rsidP="00004C8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Ни</w:t>
      </w:r>
      <w:r w:rsidR="00B5731D"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sr-Cyrl-CS"/>
        </w:rPr>
        <w:t xml:space="preserve"> спроведен следећи поступ</w:t>
      </w:r>
      <w:r w:rsidR="00B5731D">
        <w:rPr>
          <w:rFonts w:ascii="Times New Roman" w:hAnsi="Times New Roman"/>
          <w:sz w:val="24"/>
          <w:szCs w:val="24"/>
          <w:lang w:val="sr-Cyrl-CS"/>
        </w:rPr>
        <w:t>ак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предвиђен планом јавних набавки:</w:t>
      </w:r>
    </w:p>
    <w:p w14:paraId="3BAF7FE5" w14:textId="3FE7ACFD" w:rsidR="00004C8D" w:rsidRDefault="00D051D0" w:rsidP="00004C8D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набавка канцеларисј</w:t>
      </w:r>
      <w:r w:rsidR="00B5731D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ог намештаја у седишту у Ужицу</w:t>
      </w:r>
      <w:r w:rsidR="00B5731D">
        <w:rPr>
          <w:rFonts w:ascii="Times New Roman" w:hAnsi="Times New Roman"/>
          <w:sz w:val="24"/>
          <w:szCs w:val="24"/>
          <w:lang w:val="sr-Cyrl-CS"/>
        </w:rPr>
        <w:t>.</w:t>
      </w:r>
    </w:p>
    <w:p w14:paraId="6B0AE417" w14:textId="77777777" w:rsidR="00233EC6" w:rsidRDefault="0077753E" w:rsidP="0077753E">
      <w:pPr>
        <w:tabs>
          <w:tab w:val="left" w:pos="54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</w:p>
    <w:p w14:paraId="110E631D" w14:textId="77777777" w:rsidR="00233EC6" w:rsidRDefault="00233EC6" w:rsidP="0077753E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C8D9404" w14:textId="1B676217" w:rsidR="0077753E" w:rsidRDefault="0077753E" w:rsidP="0077753E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Београду, </w:t>
      </w:r>
      <w:r w:rsidR="004F4B06">
        <w:rPr>
          <w:rFonts w:ascii="Times New Roman" w:hAnsi="Times New Roman"/>
          <w:sz w:val="24"/>
          <w:szCs w:val="24"/>
          <w:lang w:val="sr-Cyrl-CS"/>
        </w:rPr>
        <w:t>2</w:t>
      </w:r>
      <w:r w:rsidR="00B5731D">
        <w:rPr>
          <w:rFonts w:ascii="Times New Roman" w:hAnsi="Times New Roman"/>
          <w:sz w:val="24"/>
          <w:szCs w:val="24"/>
          <w:lang w:val="sr-Cyrl-CS"/>
        </w:rPr>
        <w:t>0</w:t>
      </w:r>
      <w:r w:rsidR="00977CA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4B06">
        <w:rPr>
          <w:rFonts w:ascii="Times New Roman" w:hAnsi="Times New Roman"/>
          <w:sz w:val="24"/>
          <w:szCs w:val="24"/>
          <w:lang w:val="sr-Cyrl-CS"/>
        </w:rPr>
        <w:t>дец</w:t>
      </w:r>
      <w:r w:rsidR="00977CA5">
        <w:rPr>
          <w:rFonts w:ascii="Times New Roman" w:hAnsi="Times New Roman"/>
          <w:sz w:val="24"/>
          <w:szCs w:val="24"/>
          <w:lang w:val="sr-Cyrl-CS"/>
        </w:rPr>
        <w:t>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B5731D">
        <w:rPr>
          <w:rFonts w:ascii="Times New Roman" w:hAnsi="Times New Roman"/>
          <w:sz w:val="24"/>
          <w:szCs w:val="24"/>
          <w:lang w:val="sr-Cyrl-CS"/>
        </w:rPr>
        <w:t>9</w:t>
      </w:r>
      <w:r w:rsidRPr="006F0B7D">
        <w:rPr>
          <w:rFonts w:ascii="Times New Roman" w:hAnsi="Times New Roman"/>
          <w:sz w:val="24"/>
          <w:szCs w:val="24"/>
          <w:lang w:val="sr-Cyrl-CS"/>
        </w:rPr>
        <w:t>. године</w:t>
      </w:r>
    </w:p>
    <w:p w14:paraId="682ACD3E" w14:textId="77777777" w:rsidR="00FE39D0" w:rsidRDefault="00FE39D0" w:rsidP="0077753E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A85EDE" w14:textId="77777777" w:rsidR="002F1BDE" w:rsidRDefault="002F1BDE" w:rsidP="00B5731D">
      <w:pPr>
        <w:pStyle w:val="Tekst"/>
        <w:rPr>
          <w:rFonts w:asciiTheme="minorHAnsi" w:hAnsiTheme="minorHAnsi" w:cstheme="minorHAnsi"/>
          <w:sz w:val="24"/>
          <w:szCs w:val="24"/>
        </w:rPr>
      </w:pPr>
    </w:p>
    <w:p w14:paraId="7B4C5378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Шеф Одсека за правне регулативе</w:t>
      </w:r>
    </w:p>
    <w:p w14:paraId="3A2B2738" w14:textId="77777777" w:rsidR="00F00B40" w:rsidRDefault="00F00B40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248C564E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36D7A256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____________________</w:t>
      </w:r>
    </w:p>
    <w:p w14:paraId="097B9955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Бранислав Ђошић</w:t>
      </w:r>
    </w:p>
    <w:p w14:paraId="65B60E6B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14541616" w14:textId="77777777" w:rsidR="002F1BDE" w:rsidRDefault="002F1BDE" w:rsidP="002F1BDE">
      <w:pPr>
        <w:pStyle w:val="Tekst"/>
        <w:jc w:val="right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78DFFD17" w14:textId="77777777" w:rsidR="00214634" w:rsidRPr="00FE507B" w:rsidRDefault="00214634" w:rsidP="008147DF">
      <w:pPr>
        <w:pStyle w:val="Tekst"/>
        <w:rPr>
          <w:rFonts w:asciiTheme="minorHAnsi" w:hAnsiTheme="minorHAnsi" w:cstheme="minorHAnsi"/>
          <w:sz w:val="24"/>
          <w:szCs w:val="24"/>
        </w:rPr>
      </w:pPr>
    </w:p>
    <w:sectPr w:rsidR="00214634" w:rsidRPr="00FE507B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E3EE" w14:textId="77777777" w:rsidR="006C0138" w:rsidRDefault="006C0138" w:rsidP="00745A2C">
      <w:r>
        <w:separator/>
      </w:r>
    </w:p>
  </w:endnote>
  <w:endnote w:type="continuationSeparator" w:id="0">
    <w:p w14:paraId="181E7806" w14:textId="77777777" w:rsidR="006C0138" w:rsidRDefault="006C0138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D3A8" w14:textId="77777777" w:rsidR="004F7BCE" w:rsidRDefault="006C0138">
    <w:pPr>
      <w:pStyle w:val="Footer"/>
    </w:pPr>
    <w:r>
      <w:rPr>
        <w:noProof/>
        <w:lang w:bidi="ar-SA"/>
      </w:rPr>
      <w:pict w14:anchorId="62C5460D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94.15pt;margin-top:20.15pt;width:70.85pt;height:14.15pt;z-index:-251648000;mso-position-horizontal-relative:page;mso-position-vertical-relative:bottom-margin-area;mso-width-relative:margin;mso-height-relative:margin" wrapcoords="-84 0 -84 21472 21600 21472 21600 0 -84 0" stroked="f">
          <v:textbox inset="0,0,0,0">
            <w:txbxContent>
              <w:p w14:paraId="3A4017E6" w14:textId="77777777" w:rsidR="004F7BCE" w:rsidRPr="00FA56C7" w:rsidRDefault="004F7BCE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 w14:anchorId="451D5F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6.3pt;margin-top:808.55pt;width:457.7pt;height:0;z-index:-251649024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22BE" w14:textId="77777777" w:rsidR="004F7BCE" w:rsidRDefault="006C0138" w:rsidP="00272BE5">
    <w:pPr>
      <w:pStyle w:val="Footer"/>
      <w:tabs>
        <w:tab w:val="clear" w:pos="4680"/>
        <w:tab w:val="clear" w:pos="9360"/>
        <w:tab w:val="left" w:pos="1950"/>
      </w:tabs>
      <w:spacing w:before="860"/>
    </w:pPr>
    <w:r>
      <w:rPr>
        <w:noProof/>
        <w:lang w:bidi="ar-SA"/>
      </w:rPr>
      <w:pict w14:anchorId="05BAC30A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36pt;margin-top:787.5pt;width:529.4pt;height:14.15pt;z-index:-251646976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70" inset="0,0,0,0">
            <w:txbxContent>
              <w:p w14:paraId="377A120C" w14:textId="77777777" w:rsidR="00402BFF" w:rsidRPr="0049289C" w:rsidRDefault="00402BFF" w:rsidP="00402BFF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Ulica Ljuba Stojanovića br. 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Srbija,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 w:rsidR="00ED42D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 +381 31 513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ED42D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859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 w14:anchorId="68D9139F">
        <v:shape id="_x0000_s2052" type="#_x0000_t202" style="position:absolute;left:0;text-align:left;margin-left:36.2pt;margin-top:800.5pt;width:529.4pt;height:14.15pt;z-index:-251655168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52" inset="0,0,0,0">
            <w:txbxContent>
              <w:p w14:paraId="34A36EF0" w14:textId="77777777" w:rsidR="004F7BCE" w:rsidRPr="0049289C" w:rsidRDefault="0080276F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r w:rsidR="00272BE5"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Ulica 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Savska </w:t>
                </w:r>
                <w:r w:rsidR="001F373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25, 1100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0 Beograd, Srbija, </w:t>
                </w:r>
                <w:r w:rsidR="004F7BCE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 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Tel:+381 11/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6558 250, Fax:+381 11/3121</w:t>
                </w:r>
                <w:r w:rsidR="00272BE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646246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696</w:t>
                </w:r>
              </w:p>
            </w:txbxContent>
          </v:textbox>
          <w10:wrap type="tight" anchorx="page" anchory="page"/>
        </v:shape>
      </w:pict>
    </w:r>
    <w:r>
      <w:rPr>
        <w:noProof/>
        <w:lang w:bidi="ar-SA"/>
      </w:rPr>
      <w:pict w14:anchorId="6AD2B5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6.3pt;margin-top:783.1pt;width:457.7pt;height:0;z-index:-251656192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>
      <w:rPr>
        <w:noProof/>
        <w:lang w:eastAsia="zh-TW"/>
      </w:rPr>
      <w:pict w14:anchorId="3086B0F9">
        <v:shape id="_x0000_s2060" type="#_x0000_t202" style="position:absolute;left:0;text-align:left;margin-left:494.15pt;margin-top:22.5pt;width:70.85pt;height:14.15pt;z-index:-251653120;mso-position-horizontal-relative:page;mso-position-vertical-relative:bottom-margin-area;mso-width-relative:margin;mso-height-relative:margin" wrapcoords="-84 0 -84 21472 21600 21472 21600 0 -84 0" stroked="f">
          <v:textbox style="mso-next-textbox:#_x0000_s2060" inset="0,0,0,0">
            <w:txbxContent>
              <w:p w14:paraId="485754BA" w14:textId="77777777" w:rsidR="004F7BCE" w:rsidRPr="00FA56C7" w:rsidRDefault="004F7BCE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="00272BE5">
      <w:tab/>
    </w:r>
    <w:r w:rsidR="00272BE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5C7A" w14:textId="77777777" w:rsidR="006C0138" w:rsidRDefault="006C0138" w:rsidP="00745A2C">
      <w:r>
        <w:separator/>
      </w:r>
    </w:p>
  </w:footnote>
  <w:footnote w:type="continuationSeparator" w:id="0">
    <w:p w14:paraId="40BBB940" w14:textId="77777777" w:rsidR="006C0138" w:rsidRDefault="006C0138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906D0" w14:textId="77777777" w:rsidR="004F7BCE" w:rsidRDefault="004F7BCE">
    <w:pPr>
      <w:pStyle w:val="Header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03D41F0C" wp14:editId="7BB7C4C8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138">
      <w:rPr>
        <w:noProof/>
        <w:lang w:bidi="ar-SA"/>
      </w:rPr>
      <w:pict w14:anchorId="54051A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55.3pt;width:524.3pt;height:0;z-index:-251651072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50D4" w14:textId="77777777" w:rsidR="004F7BCE" w:rsidRDefault="006C0138" w:rsidP="000D1455">
    <w:pPr>
      <w:pStyle w:val="Header"/>
      <w:spacing w:after="1760"/>
    </w:pPr>
    <w:r>
      <w:rPr>
        <w:noProof/>
        <w:lang w:bidi="ar-SA"/>
      </w:rPr>
      <w:pict w14:anchorId="12D459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02.05pt;width:524.3pt;height:0;z-index:-251657216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="004F7BCE" w:rsidRPr="00445813">
      <w:rPr>
        <w:noProof/>
        <w:lang w:bidi="ar-SA"/>
      </w:rPr>
      <w:drawing>
        <wp:anchor distT="0" distB="0" distL="114300" distR="114300" simplePos="0" relativeHeight="251664384" behindDoc="1" locked="0" layoutInCell="1" allowOverlap="1" wp14:anchorId="776748B0" wp14:editId="505C7329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257"/>
    <w:multiLevelType w:val="hybridMultilevel"/>
    <w:tmpl w:val="06486C8C"/>
    <w:lvl w:ilvl="0" w:tplc="730887D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9F5F67"/>
    <w:multiLevelType w:val="hybridMultilevel"/>
    <w:tmpl w:val="0B7C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4927"/>
    <w:multiLevelType w:val="hybridMultilevel"/>
    <w:tmpl w:val="7AD4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  <o:rules v:ext="edit">
        <o:r id="V:Rule1" type="connector" idref="#_x0000_s2063"/>
        <o:r id="V:Rule2" type="connector" idref="#_x0000_s2049"/>
        <o:r id="V:Rule3" type="connector" idref="#_x0000_s2051"/>
        <o:r id="V:Rule4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E4"/>
    <w:rsid w:val="00004C8D"/>
    <w:rsid w:val="00034CDB"/>
    <w:rsid w:val="00036281"/>
    <w:rsid w:val="000366F1"/>
    <w:rsid w:val="00051C46"/>
    <w:rsid w:val="00054EAB"/>
    <w:rsid w:val="0005507A"/>
    <w:rsid w:val="00081106"/>
    <w:rsid w:val="000A06D4"/>
    <w:rsid w:val="000A3C4E"/>
    <w:rsid w:val="000A6B4A"/>
    <w:rsid w:val="000B349D"/>
    <w:rsid w:val="000B6E69"/>
    <w:rsid w:val="000D1455"/>
    <w:rsid w:val="000D4CA1"/>
    <w:rsid w:val="000E1089"/>
    <w:rsid w:val="000E3134"/>
    <w:rsid w:val="000E4F06"/>
    <w:rsid w:val="001275E7"/>
    <w:rsid w:val="00157661"/>
    <w:rsid w:val="001676A4"/>
    <w:rsid w:val="00186F75"/>
    <w:rsid w:val="001B1985"/>
    <w:rsid w:val="001C7E0E"/>
    <w:rsid w:val="001E28DB"/>
    <w:rsid w:val="001E72A2"/>
    <w:rsid w:val="001F3731"/>
    <w:rsid w:val="00214634"/>
    <w:rsid w:val="00233EC6"/>
    <w:rsid w:val="002435A5"/>
    <w:rsid w:val="00251FB8"/>
    <w:rsid w:val="00256484"/>
    <w:rsid w:val="00257339"/>
    <w:rsid w:val="00261978"/>
    <w:rsid w:val="00262C86"/>
    <w:rsid w:val="00267AFE"/>
    <w:rsid w:val="00272BE5"/>
    <w:rsid w:val="00280C61"/>
    <w:rsid w:val="00287CE3"/>
    <w:rsid w:val="00291117"/>
    <w:rsid w:val="002A08CF"/>
    <w:rsid w:val="002E2DDF"/>
    <w:rsid w:val="002F1BDE"/>
    <w:rsid w:val="002F1F63"/>
    <w:rsid w:val="00341E04"/>
    <w:rsid w:val="00342E38"/>
    <w:rsid w:val="00345D30"/>
    <w:rsid w:val="00347206"/>
    <w:rsid w:val="0036207F"/>
    <w:rsid w:val="00371D6F"/>
    <w:rsid w:val="00372AF2"/>
    <w:rsid w:val="00373A8E"/>
    <w:rsid w:val="003741E5"/>
    <w:rsid w:val="00380305"/>
    <w:rsid w:val="00387AD1"/>
    <w:rsid w:val="003B0D6B"/>
    <w:rsid w:val="003B6AC0"/>
    <w:rsid w:val="003C235F"/>
    <w:rsid w:val="003C37E4"/>
    <w:rsid w:val="003C689E"/>
    <w:rsid w:val="003D3A54"/>
    <w:rsid w:val="003F4173"/>
    <w:rsid w:val="00402BFF"/>
    <w:rsid w:val="00407710"/>
    <w:rsid w:val="00410911"/>
    <w:rsid w:val="004435C1"/>
    <w:rsid w:val="00445813"/>
    <w:rsid w:val="00462C8F"/>
    <w:rsid w:val="00462CB9"/>
    <w:rsid w:val="004650CF"/>
    <w:rsid w:val="00472D4E"/>
    <w:rsid w:val="00475F5F"/>
    <w:rsid w:val="004810CA"/>
    <w:rsid w:val="00487AC6"/>
    <w:rsid w:val="00487E83"/>
    <w:rsid w:val="0049289C"/>
    <w:rsid w:val="00492B97"/>
    <w:rsid w:val="00493007"/>
    <w:rsid w:val="004A1B9C"/>
    <w:rsid w:val="004B4F11"/>
    <w:rsid w:val="004B64AF"/>
    <w:rsid w:val="004B7365"/>
    <w:rsid w:val="004D587E"/>
    <w:rsid w:val="004D651E"/>
    <w:rsid w:val="004F2542"/>
    <w:rsid w:val="004F4B06"/>
    <w:rsid w:val="004F7BCE"/>
    <w:rsid w:val="00501CDF"/>
    <w:rsid w:val="0050423D"/>
    <w:rsid w:val="00511CEC"/>
    <w:rsid w:val="0051338C"/>
    <w:rsid w:val="00514B9F"/>
    <w:rsid w:val="00526980"/>
    <w:rsid w:val="00532518"/>
    <w:rsid w:val="00537275"/>
    <w:rsid w:val="0054478D"/>
    <w:rsid w:val="00551094"/>
    <w:rsid w:val="00552DA3"/>
    <w:rsid w:val="0057548C"/>
    <w:rsid w:val="00596BDE"/>
    <w:rsid w:val="005A6C7B"/>
    <w:rsid w:val="005C1343"/>
    <w:rsid w:val="005C3A36"/>
    <w:rsid w:val="005D165A"/>
    <w:rsid w:val="005D36B0"/>
    <w:rsid w:val="005D6909"/>
    <w:rsid w:val="005E6698"/>
    <w:rsid w:val="005F280A"/>
    <w:rsid w:val="005F2CED"/>
    <w:rsid w:val="005F5778"/>
    <w:rsid w:val="00601056"/>
    <w:rsid w:val="00604904"/>
    <w:rsid w:val="00615EE8"/>
    <w:rsid w:val="00626052"/>
    <w:rsid w:val="00630FF5"/>
    <w:rsid w:val="00646246"/>
    <w:rsid w:val="00646F64"/>
    <w:rsid w:val="00690281"/>
    <w:rsid w:val="00693170"/>
    <w:rsid w:val="00694E1B"/>
    <w:rsid w:val="006977C9"/>
    <w:rsid w:val="006A4673"/>
    <w:rsid w:val="006B1E6D"/>
    <w:rsid w:val="006C0138"/>
    <w:rsid w:val="006C0DA1"/>
    <w:rsid w:val="006C5D61"/>
    <w:rsid w:val="006D47C2"/>
    <w:rsid w:val="006F520E"/>
    <w:rsid w:val="00705FF2"/>
    <w:rsid w:val="00715BF6"/>
    <w:rsid w:val="00735535"/>
    <w:rsid w:val="00737D02"/>
    <w:rsid w:val="0074104F"/>
    <w:rsid w:val="00745A2C"/>
    <w:rsid w:val="007649D9"/>
    <w:rsid w:val="00772446"/>
    <w:rsid w:val="00775743"/>
    <w:rsid w:val="0077753E"/>
    <w:rsid w:val="00780B5E"/>
    <w:rsid w:val="00790B87"/>
    <w:rsid w:val="007C2624"/>
    <w:rsid w:val="007D096C"/>
    <w:rsid w:val="007E22BC"/>
    <w:rsid w:val="0080276F"/>
    <w:rsid w:val="008147DF"/>
    <w:rsid w:val="008165AE"/>
    <w:rsid w:val="00835CAB"/>
    <w:rsid w:val="00871ABD"/>
    <w:rsid w:val="008777CF"/>
    <w:rsid w:val="00882F12"/>
    <w:rsid w:val="00886843"/>
    <w:rsid w:val="008923BA"/>
    <w:rsid w:val="008B0483"/>
    <w:rsid w:val="008D273B"/>
    <w:rsid w:val="008E652E"/>
    <w:rsid w:val="00903410"/>
    <w:rsid w:val="0091301E"/>
    <w:rsid w:val="0092182E"/>
    <w:rsid w:val="0093213B"/>
    <w:rsid w:val="009702B7"/>
    <w:rsid w:val="00975E6B"/>
    <w:rsid w:val="00977CA5"/>
    <w:rsid w:val="009928DD"/>
    <w:rsid w:val="009B53DE"/>
    <w:rsid w:val="009C1DF3"/>
    <w:rsid w:val="009D2958"/>
    <w:rsid w:val="009D3BB0"/>
    <w:rsid w:val="009D5903"/>
    <w:rsid w:val="009E34A9"/>
    <w:rsid w:val="009E4D7B"/>
    <w:rsid w:val="00A11ED7"/>
    <w:rsid w:val="00A12016"/>
    <w:rsid w:val="00A14135"/>
    <w:rsid w:val="00A178D7"/>
    <w:rsid w:val="00A201AD"/>
    <w:rsid w:val="00A25BBE"/>
    <w:rsid w:val="00A50BBC"/>
    <w:rsid w:val="00A51353"/>
    <w:rsid w:val="00A54C45"/>
    <w:rsid w:val="00A56089"/>
    <w:rsid w:val="00A63910"/>
    <w:rsid w:val="00A800EB"/>
    <w:rsid w:val="00A836C7"/>
    <w:rsid w:val="00A9521F"/>
    <w:rsid w:val="00AD068F"/>
    <w:rsid w:val="00AE55CA"/>
    <w:rsid w:val="00AF5748"/>
    <w:rsid w:val="00AF6ED2"/>
    <w:rsid w:val="00B067AD"/>
    <w:rsid w:val="00B15BF0"/>
    <w:rsid w:val="00B369A0"/>
    <w:rsid w:val="00B5731D"/>
    <w:rsid w:val="00B672BF"/>
    <w:rsid w:val="00B91754"/>
    <w:rsid w:val="00B95B3D"/>
    <w:rsid w:val="00BB4EE5"/>
    <w:rsid w:val="00BC1626"/>
    <w:rsid w:val="00BD1598"/>
    <w:rsid w:val="00BD3433"/>
    <w:rsid w:val="00BE6A98"/>
    <w:rsid w:val="00BF1A9A"/>
    <w:rsid w:val="00C3210A"/>
    <w:rsid w:val="00C430B0"/>
    <w:rsid w:val="00C451F4"/>
    <w:rsid w:val="00C71F1C"/>
    <w:rsid w:val="00C83680"/>
    <w:rsid w:val="00C85119"/>
    <w:rsid w:val="00C96E58"/>
    <w:rsid w:val="00CA7DEC"/>
    <w:rsid w:val="00CB08F2"/>
    <w:rsid w:val="00CC5733"/>
    <w:rsid w:val="00CD221D"/>
    <w:rsid w:val="00CD4048"/>
    <w:rsid w:val="00D03F01"/>
    <w:rsid w:val="00D051D0"/>
    <w:rsid w:val="00D325E4"/>
    <w:rsid w:val="00D405B6"/>
    <w:rsid w:val="00D554DE"/>
    <w:rsid w:val="00D55B6B"/>
    <w:rsid w:val="00D936C6"/>
    <w:rsid w:val="00DA28B0"/>
    <w:rsid w:val="00DC3CAC"/>
    <w:rsid w:val="00DD164B"/>
    <w:rsid w:val="00DE3C50"/>
    <w:rsid w:val="00E01AD9"/>
    <w:rsid w:val="00E22BD9"/>
    <w:rsid w:val="00E25AE2"/>
    <w:rsid w:val="00E513D0"/>
    <w:rsid w:val="00E668B3"/>
    <w:rsid w:val="00E66EE5"/>
    <w:rsid w:val="00EA71A0"/>
    <w:rsid w:val="00EB4332"/>
    <w:rsid w:val="00EB7ADF"/>
    <w:rsid w:val="00EC2DB7"/>
    <w:rsid w:val="00EC6552"/>
    <w:rsid w:val="00ED42D5"/>
    <w:rsid w:val="00EE3571"/>
    <w:rsid w:val="00F00B40"/>
    <w:rsid w:val="00F07D74"/>
    <w:rsid w:val="00F1609A"/>
    <w:rsid w:val="00F20D01"/>
    <w:rsid w:val="00F20DAF"/>
    <w:rsid w:val="00F32E8F"/>
    <w:rsid w:val="00F46E38"/>
    <w:rsid w:val="00F576A4"/>
    <w:rsid w:val="00F63942"/>
    <w:rsid w:val="00F67AED"/>
    <w:rsid w:val="00F77852"/>
    <w:rsid w:val="00FA56C7"/>
    <w:rsid w:val="00FA6008"/>
    <w:rsid w:val="00FB7A97"/>
    <w:rsid w:val="00FD368F"/>
    <w:rsid w:val="00FE39D0"/>
    <w:rsid w:val="00FE4B45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7E56817"/>
  <w15:docId w15:val="{326F2772-6B61-4D07-AA5A-B3517F7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3E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 w:line="240" w:lineRule="auto"/>
      <w:ind w:left="505" w:hanging="505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 w:line="240" w:lineRule="auto"/>
      <w:ind w:left="505" w:hanging="505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 w:line="240" w:lineRule="auto"/>
      <w:ind w:left="505" w:hanging="505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 w:line="240" w:lineRule="auto"/>
      <w:ind w:left="505" w:hanging="505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 w:line="240" w:lineRule="auto"/>
      <w:ind w:left="505" w:hanging="505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 w:line="240" w:lineRule="auto"/>
      <w:ind w:left="505" w:hanging="505"/>
      <w:outlineLvl w:val="5"/>
    </w:pPr>
    <w:rPr>
      <w:rFonts w:asciiTheme="minorHAnsi" w:eastAsiaTheme="minorHAnsi" w:hAnsiTheme="minorHAnsi" w:cstheme="majorBid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 w:line="240" w:lineRule="auto"/>
      <w:ind w:left="505" w:hanging="505"/>
      <w:outlineLvl w:val="6"/>
    </w:pPr>
    <w:rPr>
      <w:rFonts w:asciiTheme="minorHAnsi" w:eastAsiaTheme="minorHAnsi" w:hAnsiTheme="minorHAnsi" w:cstheme="majorBid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 w:line="240" w:lineRule="auto"/>
      <w:ind w:left="505" w:hanging="505"/>
      <w:outlineLvl w:val="7"/>
    </w:pPr>
    <w:rPr>
      <w:rFonts w:asciiTheme="minorHAnsi" w:eastAsiaTheme="minorHAnsi" w:hAnsiTheme="minorHAnsi" w:cstheme="majorBid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 w:line="240" w:lineRule="auto"/>
      <w:ind w:left="505" w:hanging="505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 w:line="240" w:lineRule="auto"/>
      <w:ind w:left="505" w:hanging="505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5A2C"/>
    <w:pPr>
      <w:tabs>
        <w:tab w:val="center" w:pos="4680"/>
        <w:tab w:val="right" w:pos="9360"/>
      </w:tabs>
      <w:spacing w:after="0" w:line="240" w:lineRule="auto"/>
      <w:ind w:left="505" w:hanging="505"/>
    </w:pPr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  <w:spacing w:after="0" w:line="240" w:lineRule="auto"/>
      <w:ind w:left="505" w:hanging="505"/>
    </w:pPr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spacing w:after="0" w:line="240" w:lineRule="auto"/>
    </w:pPr>
    <w:rPr>
      <w:rFonts w:ascii="Tahoma" w:eastAsiaTheme="minorHAnsi" w:hAnsi="Tahoma" w:cs="Tahoma"/>
      <w:sz w:val="20"/>
      <w:szCs w:val="20"/>
      <w:lang w:bidi="en-US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lang w:bidi="ar-SA"/>
    </w:r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spacing w:after="0" w:line="240" w:lineRule="auto"/>
    </w:pPr>
    <w:rPr>
      <w:rFonts w:ascii="Tahoma" w:eastAsiaTheme="minorHAnsi" w:hAnsi="Tahoma" w:cs="Tahoma"/>
      <w:lang w:bidi="en-US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7775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3FA2-7875-4D7A-AC98-6BEAAF3C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Branislav Djošić</cp:lastModifiedBy>
  <cp:revision>216</cp:revision>
  <cp:lastPrinted>2016-10-31T11:06:00Z</cp:lastPrinted>
  <dcterms:created xsi:type="dcterms:W3CDTF">2016-10-27T07:04:00Z</dcterms:created>
  <dcterms:modified xsi:type="dcterms:W3CDTF">2019-12-20T11:13:00Z</dcterms:modified>
</cp:coreProperties>
</file>